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2-2452-2602/26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3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4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-05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22 июня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Мурадину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Абумислимовичу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167, 194, 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Мурадину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Абумислимовичу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Фатахова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Мурадина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Абумислимовича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СНИЛС </w:t>
      </w:r>
      <w:r>
        <w:rPr>
          <w:rStyle w:val="cat-PhoneNumbergrp-15rplc-8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Югорского фонда капитального ремонта многоквартирных домов, ИНН </w:t>
      </w:r>
      <w:r>
        <w:rPr>
          <w:rStyle w:val="cat-PhoneNumbergrp-16rplc-9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взносов на капитальный ремонт за период с 01.04.2023 по 30.06.2025 в размере 7 164 рубля 52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пени за период с 11.05.2023 по 30.05.2025 в размере 751 рубль 77 копеек,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судебные 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в удовлетворении исковых требований Югорского фонда капитального 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Мурадину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Абумислимовичу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отказать, в связи с применением срока исковой давности.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месяца со дня принятия решения суда в окончательной форме, путем подачи апелляционной жалобы через миров</w:t>
      </w:r>
      <w:r>
        <w:rPr>
          <w:rFonts w:ascii="Times New Roman" w:eastAsia="Times New Roman" w:hAnsi="Times New Roman" w:cs="Times New Roman"/>
          <w:sz w:val="28"/>
          <w:szCs w:val="28"/>
        </w:rPr>
        <w:t>ого судью судебного участка №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>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22 июня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2-2452-2602/26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3rplc-0">
    <w:name w:val="cat-PhoneNumber grp-13 rplc-0"/>
    <w:basedOn w:val="DefaultParagraphFont"/>
  </w:style>
  <w:style w:type="character" w:customStyle="1" w:styleId="cat-PhoneNumbergrp-14rplc-1">
    <w:name w:val="cat-PhoneNumber grp-14 rplc-1"/>
    <w:basedOn w:val="DefaultParagraphFont"/>
  </w:style>
  <w:style w:type="character" w:customStyle="1" w:styleId="cat-PhoneNumbergrp-15rplc-8">
    <w:name w:val="cat-PhoneNumber grp-15 rplc-8"/>
    <w:basedOn w:val="DefaultParagraphFont"/>
  </w:style>
  <w:style w:type="character" w:customStyle="1" w:styleId="cat-PhoneNumbergrp-16rplc-9">
    <w:name w:val="cat-PhoneNumber grp-16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